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C662" w14:textId="77777777" w:rsidR="00523B70" w:rsidRDefault="00523B70" w:rsidP="00523B70">
      <w:pPr>
        <w:bidi w:val="0"/>
        <w:jc w:val="center"/>
        <w:rPr>
          <w:rFonts w:asciiTheme="majorBidi" w:hAnsiTheme="majorBidi" w:cstheme="majorBidi"/>
          <w:sz w:val="32"/>
          <w:szCs w:val="32"/>
        </w:rPr>
      </w:pPr>
      <w:r>
        <w:rPr>
          <w:rFonts w:asciiTheme="majorBidi" w:hAnsiTheme="majorBidi" w:cstheme="majorBidi"/>
          <w:sz w:val="32"/>
          <w:szCs w:val="32"/>
        </w:rPr>
        <w:t>Course Description Form</w:t>
      </w:r>
    </w:p>
    <w:tbl>
      <w:tblPr>
        <w:tblStyle w:val="TableGrid"/>
        <w:tblW w:w="0" w:type="auto"/>
        <w:tblLook w:val="04A0" w:firstRow="1" w:lastRow="0" w:firstColumn="1" w:lastColumn="0" w:noHBand="0" w:noVBand="1"/>
      </w:tblPr>
      <w:tblGrid>
        <w:gridCol w:w="824"/>
        <w:gridCol w:w="852"/>
        <w:gridCol w:w="2408"/>
        <w:gridCol w:w="576"/>
        <w:gridCol w:w="1786"/>
        <w:gridCol w:w="1388"/>
        <w:gridCol w:w="1487"/>
        <w:gridCol w:w="8"/>
      </w:tblGrid>
      <w:tr w:rsidR="00523B70" w14:paraId="4CA9A3AB" w14:textId="77777777" w:rsidTr="00571AA5">
        <w:tc>
          <w:tcPr>
            <w:tcW w:w="9329" w:type="dxa"/>
            <w:gridSpan w:val="8"/>
            <w:shd w:val="clear" w:color="auto" w:fill="9CC2E5" w:themeFill="accent5" w:themeFillTint="99"/>
          </w:tcPr>
          <w:p w14:paraId="7A208560" w14:textId="77777777" w:rsidR="00523B70" w:rsidRPr="00DC58F9" w:rsidRDefault="00523B70" w:rsidP="00523B70">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Course Name : </w:t>
            </w:r>
          </w:p>
        </w:tc>
      </w:tr>
      <w:tr w:rsidR="00523B70" w14:paraId="39B51E86" w14:textId="77777777" w:rsidTr="00571AA5">
        <w:tc>
          <w:tcPr>
            <w:tcW w:w="9329" w:type="dxa"/>
            <w:gridSpan w:val="8"/>
          </w:tcPr>
          <w:p w14:paraId="22F8B143" w14:textId="77777777" w:rsidR="00523B70" w:rsidRDefault="00523B70" w:rsidP="00571AA5">
            <w:pPr>
              <w:bidi w:val="0"/>
              <w:rPr>
                <w:rFonts w:asciiTheme="majorBidi" w:hAnsiTheme="majorBidi" w:cstheme="majorBidi"/>
                <w:sz w:val="32"/>
                <w:szCs w:val="32"/>
              </w:rPr>
            </w:pPr>
            <w:r>
              <w:rPr>
                <w:rFonts w:asciiTheme="majorBidi" w:hAnsiTheme="majorBidi" w:cstheme="majorBidi"/>
                <w:sz w:val="32"/>
                <w:szCs w:val="32"/>
              </w:rPr>
              <w:t>Money economics</w:t>
            </w:r>
          </w:p>
        </w:tc>
      </w:tr>
      <w:tr w:rsidR="00523B70" w14:paraId="3F3C2137" w14:textId="77777777" w:rsidTr="00571AA5">
        <w:tc>
          <w:tcPr>
            <w:tcW w:w="9329" w:type="dxa"/>
            <w:gridSpan w:val="8"/>
            <w:shd w:val="clear" w:color="auto" w:fill="9CC2E5" w:themeFill="accent5" w:themeFillTint="99"/>
          </w:tcPr>
          <w:p w14:paraId="7460C395" w14:textId="77777777" w:rsidR="00523B70" w:rsidRPr="00DC58F9" w:rsidRDefault="00523B70" w:rsidP="00523B70">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Course Code :</w:t>
            </w:r>
          </w:p>
        </w:tc>
      </w:tr>
      <w:tr w:rsidR="00523B70" w14:paraId="3E597C5F" w14:textId="77777777" w:rsidTr="00571AA5">
        <w:tc>
          <w:tcPr>
            <w:tcW w:w="9329" w:type="dxa"/>
            <w:gridSpan w:val="8"/>
          </w:tcPr>
          <w:p w14:paraId="00D31F04" w14:textId="77777777" w:rsidR="00523B70" w:rsidRDefault="00523B70" w:rsidP="00571AA5">
            <w:pPr>
              <w:bidi w:val="0"/>
              <w:rPr>
                <w:rFonts w:asciiTheme="majorBidi" w:hAnsiTheme="majorBidi" w:cstheme="majorBidi"/>
                <w:sz w:val="32"/>
                <w:szCs w:val="32"/>
              </w:rPr>
            </w:pPr>
          </w:p>
        </w:tc>
      </w:tr>
      <w:tr w:rsidR="00523B70" w14:paraId="04315ABF" w14:textId="77777777" w:rsidTr="00571AA5">
        <w:tc>
          <w:tcPr>
            <w:tcW w:w="9329" w:type="dxa"/>
            <w:gridSpan w:val="8"/>
            <w:shd w:val="clear" w:color="auto" w:fill="9CC2E5" w:themeFill="accent5" w:themeFillTint="99"/>
          </w:tcPr>
          <w:p w14:paraId="0A0530E4" w14:textId="77777777" w:rsidR="00523B70" w:rsidRPr="00DC58F9" w:rsidRDefault="00523B70" w:rsidP="00523B70">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Semester / Year : </w:t>
            </w:r>
          </w:p>
        </w:tc>
      </w:tr>
      <w:tr w:rsidR="00523B70" w14:paraId="7B3547F6" w14:textId="77777777" w:rsidTr="00571AA5">
        <w:tc>
          <w:tcPr>
            <w:tcW w:w="9329" w:type="dxa"/>
            <w:gridSpan w:val="8"/>
          </w:tcPr>
          <w:p w14:paraId="74730289" w14:textId="77777777" w:rsidR="00523B70" w:rsidRDefault="00523B70" w:rsidP="00571AA5">
            <w:pPr>
              <w:bidi w:val="0"/>
              <w:rPr>
                <w:rFonts w:asciiTheme="majorBidi" w:hAnsiTheme="majorBidi" w:cstheme="majorBidi"/>
                <w:sz w:val="32"/>
                <w:szCs w:val="32"/>
              </w:rPr>
            </w:pPr>
            <w:r>
              <w:rPr>
                <w:rFonts w:asciiTheme="majorBidi" w:hAnsiTheme="majorBidi" w:cstheme="majorBidi"/>
                <w:sz w:val="32"/>
                <w:szCs w:val="32"/>
              </w:rPr>
              <w:t>First Semester / 2023-2024</w:t>
            </w:r>
          </w:p>
        </w:tc>
      </w:tr>
      <w:tr w:rsidR="00523B70" w14:paraId="70252593" w14:textId="77777777" w:rsidTr="00571AA5">
        <w:tc>
          <w:tcPr>
            <w:tcW w:w="9329" w:type="dxa"/>
            <w:gridSpan w:val="8"/>
            <w:shd w:val="clear" w:color="auto" w:fill="9CC2E5" w:themeFill="accent5" w:themeFillTint="99"/>
          </w:tcPr>
          <w:p w14:paraId="4616B4DC" w14:textId="77777777" w:rsidR="00523B70" w:rsidRPr="00DC58F9" w:rsidRDefault="00523B70" w:rsidP="00523B70">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Description Preparation Date : </w:t>
            </w:r>
          </w:p>
        </w:tc>
      </w:tr>
      <w:tr w:rsidR="00523B70" w14:paraId="3BD061BF" w14:textId="77777777" w:rsidTr="00571AA5">
        <w:tc>
          <w:tcPr>
            <w:tcW w:w="9329" w:type="dxa"/>
            <w:gridSpan w:val="8"/>
          </w:tcPr>
          <w:p w14:paraId="5C1F6772" w14:textId="77777777" w:rsidR="00523B70" w:rsidRDefault="00523B70" w:rsidP="00571AA5">
            <w:pPr>
              <w:bidi w:val="0"/>
              <w:rPr>
                <w:rFonts w:asciiTheme="majorBidi" w:hAnsiTheme="majorBidi" w:cstheme="majorBidi"/>
                <w:sz w:val="32"/>
                <w:szCs w:val="32"/>
              </w:rPr>
            </w:pPr>
            <w:r>
              <w:rPr>
                <w:rFonts w:asciiTheme="majorBidi" w:hAnsiTheme="majorBidi" w:cstheme="majorBidi"/>
                <w:sz w:val="32"/>
                <w:szCs w:val="32"/>
              </w:rPr>
              <w:t>1/2/2024</w:t>
            </w:r>
          </w:p>
        </w:tc>
      </w:tr>
      <w:tr w:rsidR="00523B70" w14:paraId="4E0DC3FA" w14:textId="77777777" w:rsidTr="00571AA5">
        <w:tc>
          <w:tcPr>
            <w:tcW w:w="9329" w:type="dxa"/>
            <w:gridSpan w:val="8"/>
            <w:shd w:val="clear" w:color="auto" w:fill="9CC2E5" w:themeFill="accent5" w:themeFillTint="99"/>
          </w:tcPr>
          <w:p w14:paraId="4442B45A" w14:textId="77777777" w:rsidR="00523B70" w:rsidRPr="00DC58F9" w:rsidRDefault="00523B70" w:rsidP="00523B70">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Available Attendance Forms : </w:t>
            </w:r>
          </w:p>
        </w:tc>
      </w:tr>
      <w:tr w:rsidR="00523B70" w14:paraId="613245A9" w14:textId="77777777" w:rsidTr="00571AA5">
        <w:tc>
          <w:tcPr>
            <w:tcW w:w="9329" w:type="dxa"/>
            <w:gridSpan w:val="8"/>
          </w:tcPr>
          <w:p w14:paraId="01241B27" w14:textId="77777777" w:rsidR="00523B70" w:rsidRDefault="00523B70" w:rsidP="00571AA5">
            <w:pPr>
              <w:bidi w:val="0"/>
              <w:rPr>
                <w:rFonts w:asciiTheme="majorBidi" w:hAnsiTheme="majorBidi" w:cstheme="majorBidi"/>
                <w:sz w:val="32"/>
                <w:szCs w:val="32"/>
              </w:rPr>
            </w:pPr>
            <w:r>
              <w:rPr>
                <w:rFonts w:asciiTheme="majorBidi" w:hAnsiTheme="majorBidi" w:cstheme="majorBidi"/>
                <w:sz w:val="32"/>
                <w:szCs w:val="32"/>
              </w:rPr>
              <w:t xml:space="preserve">Attendance Only </w:t>
            </w:r>
          </w:p>
        </w:tc>
      </w:tr>
      <w:tr w:rsidR="00523B70" w14:paraId="1060C382" w14:textId="77777777" w:rsidTr="00571AA5">
        <w:tc>
          <w:tcPr>
            <w:tcW w:w="9329" w:type="dxa"/>
            <w:gridSpan w:val="8"/>
            <w:shd w:val="clear" w:color="auto" w:fill="9CC2E5" w:themeFill="accent5" w:themeFillTint="99"/>
          </w:tcPr>
          <w:p w14:paraId="60A761D3" w14:textId="77777777" w:rsidR="00523B70" w:rsidRPr="00DC58F9" w:rsidRDefault="00523B70" w:rsidP="00523B70">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Numbers Of Credit Hours (Total) / Numbers Of Units (Total)</w:t>
            </w:r>
          </w:p>
        </w:tc>
      </w:tr>
      <w:tr w:rsidR="00523B70" w14:paraId="04326C5D" w14:textId="77777777" w:rsidTr="00571AA5">
        <w:tc>
          <w:tcPr>
            <w:tcW w:w="9329" w:type="dxa"/>
            <w:gridSpan w:val="8"/>
          </w:tcPr>
          <w:p w14:paraId="6B38FC42" w14:textId="77777777" w:rsidR="00523B70" w:rsidRDefault="00523B70" w:rsidP="00571AA5">
            <w:pPr>
              <w:bidi w:val="0"/>
              <w:rPr>
                <w:rFonts w:asciiTheme="majorBidi" w:hAnsiTheme="majorBidi" w:cstheme="majorBidi"/>
                <w:sz w:val="32"/>
                <w:szCs w:val="32"/>
              </w:rPr>
            </w:pPr>
            <w:r>
              <w:rPr>
                <w:rFonts w:asciiTheme="majorBidi" w:hAnsiTheme="majorBidi" w:cstheme="majorBidi"/>
                <w:sz w:val="32"/>
                <w:szCs w:val="32"/>
              </w:rPr>
              <w:t xml:space="preserve">(2) Units Per Week </w:t>
            </w:r>
          </w:p>
        </w:tc>
      </w:tr>
      <w:tr w:rsidR="00523B70" w14:paraId="7E8B7E90" w14:textId="77777777" w:rsidTr="00571AA5">
        <w:tc>
          <w:tcPr>
            <w:tcW w:w="9329" w:type="dxa"/>
            <w:gridSpan w:val="8"/>
            <w:shd w:val="clear" w:color="auto" w:fill="9CC2E5" w:themeFill="accent5" w:themeFillTint="99"/>
          </w:tcPr>
          <w:p w14:paraId="1D73CCFB" w14:textId="77777777" w:rsidR="00523B70" w:rsidRPr="00DC58F9" w:rsidRDefault="00523B70" w:rsidP="00523B70">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Course Administrators’ Name </w:t>
            </w:r>
          </w:p>
        </w:tc>
      </w:tr>
      <w:tr w:rsidR="00523B70" w14:paraId="73597E81" w14:textId="77777777" w:rsidTr="00571AA5">
        <w:tc>
          <w:tcPr>
            <w:tcW w:w="9329" w:type="dxa"/>
            <w:gridSpan w:val="8"/>
          </w:tcPr>
          <w:p w14:paraId="48836228" w14:textId="77777777" w:rsidR="00523B70" w:rsidRDefault="00523B70" w:rsidP="00571AA5">
            <w:pPr>
              <w:pStyle w:val="ListParagraph"/>
              <w:bidi w:val="0"/>
              <w:ind w:left="450"/>
              <w:rPr>
                <w:rFonts w:asciiTheme="majorBidi" w:hAnsiTheme="majorBidi" w:cstheme="majorBidi"/>
                <w:sz w:val="32"/>
                <w:szCs w:val="32"/>
              </w:rPr>
            </w:pPr>
            <w:r>
              <w:rPr>
                <w:rFonts w:asciiTheme="majorBidi" w:hAnsiTheme="majorBidi" w:cstheme="majorBidi"/>
                <w:sz w:val="32"/>
                <w:szCs w:val="32"/>
              </w:rPr>
              <w:t>Dr. Sami Hashim</w:t>
            </w:r>
          </w:p>
        </w:tc>
      </w:tr>
      <w:tr w:rsidR="00523B70" w14:paraId="68EF7EC0" w14:textId="77777777" w:rsidTr="00571AA5">
        <w:tc>
          <w:tcPr>
            <w:tcW w:w="9329" w:type="dxa"/>
            <w:gridSpan w:val="8"/>
            <w:shd w:val="clear" w:color="auto" w:fill="9CC2E5" w:themeFill="accent5" w:themeFillTint="99"/>
          </w:tcPr>
          <w:p w14:paraId="4B57233B" w14:textId="77777777" w:rsidR="00523B70" w:rsidRDefault="00523B70" w:rsidP="00523B70">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Course Objectives </w:t>
            </w:r>
          </w:p>
        </w:tc>
      </w:tr>
      <w:tr w:rsidR="00523B70" w14:paraId="209C456C" w14:textId="77777777" w:rsidTr="00571AA5">
        <w:tc>
          <w:tcPr>
            <w:tcW w:w="9329" w:type="dxa"/>
            <w:gridSpan w:val="8"/>
          </w:tcPr>
          <w:p w14:paraId="46DE704E" w14:textId="77777777" w:rsidR="00523B70" w:rsidRPr="00C26CD7" w:rsidRDefault="00523B70" w:rsidP="00571AA5">
            <w:pPr>
              <w:autoSpaceDE w:val="0"/>
              <w:autoSpaceDN w:val="0"/>
              <w:adjustRightInd w:val="0"/>
              <w:ind w:right="144"/>
              <w:jc w:val="right"/>
              <w:rPr>
                <w:rStyle w:val="rynqvb"/>
                <w:rFonts w:asciiTheme="majorBidi" w:hAnsiTheme="majorBidi" w:cstheme="majorBidi"/>
                <w:sz w:val="24"/>
                <w:szCs w:val="24"/>
                <w:lang w:val="en"/>
              </w:rPr>
            </w:pPr>
            <w:r w:rsidRPr="00C26CD7">
              <w:rPr>
                <w:rStyle w:val="rynqvb"/>
                <w:rFonts w:asciiTheme="majorBidi" w:hAnsiTheme="majorBidi" w:cstheme="majorBidi"/>
                <w:sz w:val="24"/>
                <w:szCs w:val="24"/>
                <w:lang w:val="en"/>
              </w:rPr>
              <w:t xml:space="preserve">The student's knowledge of the basics and principles of </w:t>
            </w:r>
            <w:r>
              <w:rPr>
                <w:rStyle w:val="rynqvb"/>
                <w:rFonts w:asciiTheme="majorBidi" w:hAnsiTheme="majorBidi" w:cstheme="majorBidi"/>
                <w:sz w:val="24"/>
                <w:szCs w:val="24"/>
                <w:lang w:val="en"/>
              </w:rPr>
              <w:t xml:space="preserve"> the subject . </w:t>
            </w:r>
            <w:r w:rsidRPr="00C26CD7">
              <w:rPr>
                <w:rStyle w:val="rynqvb"/>
                <w:rFonts w:asciiTheme="majorBidi" w:hAnsiTheme="majorBidi" w:cstheme="majorBidi"/>
                <w:sz w:val="24"/>
                <w:szCs w:val="24"/>
                <w:lang w:val="en"/>
              </w:rPr>
              <w:t xml:space="preserve"> </w:t>
            </w:r>
          </w:p>
          <w:p w14:paraId="5E873108" w14:textId="77777777" w:rsidR="00523B70" w:rsidRPr="00C26CD7" w:rsidRDefault="00523B70" w:rsidP="00571AA5">
            <w:pPr>
              <w:autoSpaceDE w:val="0"/>
              <w:autoSpaceDN w:val="0"/>
              <w:adjustRightInd w:val="0"/>
              <w:ind w:right="144"/>
              <w:jc w:val="right"/>
              <w:rPr>
                <w:rStyle w:val="rynqvb"/>
                <w:rFonts w:asciiTheme="majorBidi" w:hAnsiTheme="majorBidi" w:cstheme="majorBidi"/>
                <w:sz w:val="24"/>
                <w:szCs w:val="24"/>
                <w:lang w:val="en"/>
              </w:rPr>
            </w:pPr>
            <w:r w:rsidRPr="00C26CD7">
              <w:rPr>
                <w:rStyle w:val="rynqvb"/>
                <w:rFonts w:asciiTheme="majorBidi" w:hAnsiTheme="majorBidi" w:cstheme="majorBidi"/>
                <w:sz w:val="24"/>
                <w:szCs w:val="24"/>
                <w:lang w:val="en"/>
              </w:rPr>
              <w:t xml:space="preserve">•Student knowledge of </w:t>
            </w:r>
            <w:r>
              <w:rPr>
                <w:rStyle w:val="rynqvb"/>
                <w:rFonts w:asciiTheme="majorBidi" w:hAnsiTheme="majorBidi" w:cstheme="majorBidi"/>
                <w:sz w:val="24"/>
                <w:szCs w:val="24"/>
                <w:lang w:val="en"/>
              </w:rPr>
              <w:t xml:space="preserve"> the subject .</w:t>
            </w:r>
          </w:p>
          <w:p w14:paraId="0370F1CD" w14:textId="77777777" w:rsidR="00523B70" w:rsidRPr="00C26CD7" w:rsidRDefault="00523B70" w:rsidP="00571AA5">
            <w:pPr>
              <w:autoSpaceDE w:val="0"/>
              <w:autoSpaceDN w:val="0"/>
              <w:adjustRightInd w:val="0"/>
              <w:ind w:right="144"/>
              <w:jc w:val="right"/>
              <w:rPr>
                <w:rStyle w:val="rynqvb"/>
                <w:rFonts w:asciiTheme="majorBidi" w:hAnsiTheme="majorBidi" w:cstheme="majorBidi"/>
                <w:sz w:val="24"/>
                <w:szCs w:val="24"/>
                <w:lang w:val="en"/>
              </w:rPr>
            </w:pPr>
            <w:r w:rsidRPr="00C26CD7">
              <w:rPr>
                <w:rStyle w:val="rynqvb"/>
                <w:rFonts w:asciiTheme="majorBidi" w:hAnsiTheme="majorBidi" w:cstheme="majorBidi"/>
                <w:sz w:val="24"/>
                <w:szCs w:val="24"/>
                <w:lang w:val="en"/>
              </w:rPr>
              <w:t xml:space="preserve">•Student knowledge of the most important issues and problems </w:t>
            </w:r>
          </w:p>
          <w:p w14:paraId="1EF8FC8C" w14:textId="77777777" w:rsidR="00523B70" w:rsidRPr="00C26CD7" w:rsidRDefault="00523B70" w:rsidP="00571AA5">
            <w:pPr>
              <w:autoSpaceDE w:val="0"/>
              <w:autoSpaceDN w:val="0"/>
              <w:adjustRightInd w:val="0"/>
              <w:ind w:right="144"/>
              <w:jc w:val="right"/>
              <w:rPr>
                <w:rStyle w:val="rynqvb"/>
                <w:rFonts w:asciiTheme="majorBidi" w:hAnsiTheme="majorBidi" w:cstheme="majorBidi"/>
                <w:sz w:val="24"/>
                <w:szCs w:val="24"/>
                <w:lang w:val="en"/>
              </w:rPr>
            </w:pPr>
            <w:r w:rsidRPr="00C26CD7">
              <w:rPr>
                <w:rStyle w:val="rynqvb"/>
                <w:rFonts w:asciiTheme="majorBidi" w:hAnsiTheme="majorBidi" w:cstheme="majorBidi"/>
                <w:sz w:val="24"/>
                <w:szCs w:val="24"/>
                <w:lang w:val="en"/>
              </w:rPr>
              <w:t>•Enable the student to analyze and be able to draw conclusions</w:t>
            </w:r>
          </w:p>
          <w:p w14:paraId="50FD4DBE" w14:textId="77777777" w:rsidR="00523B70" w:rsidRPr="00C26CD7" w:rsidRDefault="00523B70" w:rsidP="00571AA5">
            <w:pPr>
              <w:bidi w:val="0"/>
              <w:ind w:left="90" w:right="144"/>
              <w:rPr>
                <w:rFonts w:asciiTheme="majorBidi" w:hAnsiTheme="majorBidi" w:cstheme="majorBidi"/>
                <w:sz w:val="32"/>
                <w:szCs w:val="32"/>
              </w:rPr>
            </w:pPr>
            <w:r w:rsidRPr="00C26CD7">
              <w:rPr>
                <w:rStyle w:val="rynqvb"/>
                <w:rFonts w:asciiTheme="majorBidi" w:hAnsiTheme="majorBidi" w:cstheme="majorBidi"/>
                <w:sz w:val="24"/>
                <w:szCs w:val="24"/>
                <w:lang w:val="en"/>
              </w:rPr>
              <w:t>•Enable students to choose from several available alternatives</w:t>
            </w:r>
          </w:p>
        </w:tc>
      </w:tr>
      <w:tr w:rsidR="00523B70" w14:paraId="33C9B3CC" w14:textId="77777777" w:rsidTr="00571AA5">
        <w:tc>
          <w:tcPr>
            <w:tcW w:w="9329" w:type="dxa"/>
            <w:gridSpan w:val="8"/>
            <w:shd w:val="clear" w:color="auto" w:fill="9CC2E5" w:themeFill="accent5" w:themeFillTint="99"/>
          </w:tcPr>
          <w:p w14:paraId="261FFA15" w14:textId="77777777" w:rsidR="00523B70" w:rsidRDefault="00523B70" w:rsidP="00523B70">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Teaching And Learning Strategies</w:t>
            </w:r>
          </w:p>
        </w:tc>
      </w:tr>
      <w:tr w:rsidR="00523B70" w14:paraId="0A8BCF65" w14:textId="77777777" w:rsidTr="00571AA5">
        <w:tc>
          <w:tcPr>
            <w:tcW w:w="9329" w:type="dxa"/>
            <w:gridSpan w:val="8"/>
          </w:tcPr>
          <w:p w14:paraId="5C036D7A" w14:textId="77777777" w:rsidR="00523B70" w:rsidRPr="00273B6F" w:rsidRDefault="00523B70" w:rsidP="00571AA5">
            <w:pPr>
              <w:shd w:val="clear" w:color="auto" w:fill="FFFFFF"/>
              <w:autoSpaceDE w:val="0"/>
              <w:autoSpaceDN w:val="0"/>
              <w:adjustRightInd w:val="0"/>
              <w:ind w:left="432"/>
              <w:jc w:val="right"/>
              <w:rPr>
                <w:rFonts w:asciiTheme="majorBidi" w:eastAsia="Calibri" w:hAnsiTheme="majorBidi" w:cstheme="majorBidi"/>
                <w:color w:val="000000"/>
                <w:sz w:val="24"/>
                <w:szCs w:val="24"/>
                <w:lang w:bidi="ar-IQ"/>
              </w:rPr>
            </w:pPr>
            <w:r w:rsidRPr="00273B6F">
              <w:rPr>
                <w:rStyle w:val="rynqvb"/>
                <w:rFonts w:asciiTheme="majorBidi" w:hAnsiTheme="majorBidi" w:cstheme="majorBidi"/>
                <w:sz w:val="24"/>
                <w:szCs w:val="24"/>
                <w:lang w:val="en"/>
              </w:rPr>
              <w:t>By providing the student with the basics and additional topics related to educational outcomes, assigning students to joint research, collecting information from various sources, exchanging scientific material and its sources with each other, and forming open discussion circles on the vocabulary studied.</w:t>
            </w:r>
          </w:p>
        </w:tc>
      </w:tr>
      <w:tr w:rsidR="00523B70" w14:paraId="0592738C" w14:textId="77777777" w:rsidTr="00571AA5">
        <w:tc>
          <w:tcPr>
            <w:tcW w:w="9329" w:type="dxa"/>
            <w:gridSpan w:val="8"/>
            <w:shd w:val="clear" w:color="auto" w:fill="9CC2E5" w:themeFill="accent5" w:themeFillTint="99"/>
          </w:tcPr>
          <w:p w14:paraId="30A002A6" w14:textId="77777777" w:rsidR="00523B70" w:rsidRPr="00F81420" w:rsidRDefault="00523B70" w:rsidP="00523B70">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Course Structure </w:t>
            </w:r>
          </w:p>
        </w:tc>
      </w:tr>
      <w:tr w:rsidR="00523B70" w14:paraId="27D377CD" w14:textId="77777777" w:rsidTr="00571AA5">
        <w:trPr>
          <w:gridAfter w:val="1"/>
          <w:wAfter w:w="8" w:type="dxa"/>
        </w:trPr>
        <w:tc>
          <w:tcPr>
            <w:tcW w:w="824" w:type="dxa"/>
            <w:shd w:val="clear" w:color="auto" w:fill="9CC2E5" w:themeFill="accent5" w:themeFillTint="99"/>
          </w:tcPr>
          <w:p w14:paraId="5E678225" w14:textId="77777777" w:rsidR="00523B70" w:rsidRDefault="00523B70" w:rsidP="00571AA5">
            <w:pPr>
              <w:pStyle w:val="ListParagraph"/>
              <w:bidi w:val="0"/>
              <w:ind w:left="0" w:right="-720"/>
              <w:rPr>
                <w:rFonts w:asciiTheme="majorBidi" w:hAnsiTheme="majorBidi" w:cstheme="majorBidi"/>
                <w:sz w:val="32"/>
                <w:szCs w:val="32"/>
              </w:rPr>
            </w:pPr>
            <w:r w:rsidRPr="00F81420">
              <w:rPr>
                <w:rFonts w:asciiTheme="majorBidi" w:hAnsiTheme="majorBidi" w:cstheme="majorBidi"/>
                <w:sz w:val="26"/>
                <w:szCs w:val="26"/>
              </w:rPr>
              <w:t>Week</w:t>
            </w:r>
          </w:p>
        </w:tc>
        <w:tc>
          <w:tcPr>
            <w:tcW w:w="852" w:type="dxa"/>
            <w:shd w:val="clear" w:color="auto" w:fill="9CC2E5" w:themeFill="accent5" w:themeFillTint="99"/>
          </w:tcPr>
          <w:p w14:paraId="43F8BFCD" w14:textId="77777777" w:rsidR="00523B70" w:rsidRPr="00F81420" w:rsidRDefault="00523B70" w:rsidP="00571AA5">
            <w:pPr>
              <w:pStyle w:val="ListParagraph"/>
              <w:bidi w:val="0"/>
              <w:ind w:left="0" w:right="-576"/>
              <w:rPr>
                <w:rFonts w:asciiTheme="majorBidi" w:hAnsiTheme="majorBidi" w:cstheme="majorBidi"/>
                <w:sz w:val="26"/>
                <w:szCs w:val="26"/>
              </w:rPr>
            </w:pPr>
            <w:r w:rsidRPr="00F81420">
              <w:rPr>
                <w:rFonts w:asciiTheme="majorBidi" w:hAnsiTheme="majorBidi" w:cstheme="majorBidi"/>
                <w:sz w:val="26"/>
                <w:szCs w:val="26"/>
              </w:rPr>
              <w:t>Hours</w:t>
            </w:r>
          </w:p>
        </w:tc>
        <w:tc>
          <w:tcPr>
            <w:tcW w:w="2408" w:type="dxa"/>
            <w:shd w:val="clear" w:color="auto" w:fill="9CC2E5" w:themeFill="accent5" w:themeFillTint="99"/>
          </w:tcPr>
          <w:p w14:paraId="38E2E6B4" w14:textId="77777777" w:rsidR="00523B70" w:rsidRPr="00F81420" w:rsidRDefault="00523B70" w:rsidP="00571AA5">
            <w:pPr>
              <w:pStyle w:val="ListParagraph"/>
              <w:bidi w:val="0"/>
              <w:ind w:left="0" w:right="-288"/>
              <w:rPr>
                <w:rFonts w:asciiTheme="majorBidi" w:hAnsiTheme="majorBidi" w:cstheme="majorBidi"/>
                <w:sz w:val="26"/>
                <w:szCs w:val="26"/>
              </w:rPr>
            </w:pPr>
            <w:r w:rsidRPr="00F81420">
              <w:rPr>
                <w:rFonts w:asciiTheme="majorBidi" w:hAnsiTheme="majorBidi" w:cstheme="majorBidi"/>
                <w:sz w:val="26"/>
                <w:szCs w:val="26"/>
              </w:rPr>
              <w:t>Required Learning Outcomes</w:t>
            </w:r>
          </w:p>
        </w:tc>
        <w:tc>
          <w:tcPr>
            <w:tcW w:w="2362" w:type="dxa"/>
            <w:gridSpan w:val="2"/>
            <w:shd w:val="clear" w:color="auto" w:fill="9CC2E5" w:themeFill="accent5" w:themeFillTint="99"/>
          </w:tcPr>
          <w:p w14:paraId="73B948F3" w14:textId="77777777" w:rsidR="00523B70" w:rsidRPr="00B01F85" w:rsidRDefault="00523B70" w:rsidP="00571AA5">
            <w:pPr>
              <w:pStyle w:val="ListParagraph"/>
              <w:bidi w:val="0"/>
              <w:ind w:left="0"/>
              <w:rPr>
                <w:rFonts w:asciiTheme="majorBidi" w:hAnsiTheme="majorBidi" w:cstheme="majorBidi"/>
              </w:rPr>
            </w:pPr>
            <w:r w:rsidRPr="00B01F85">
              <w:rPr>
                <w:rFonts w:asciiTheme="majorBidi" w:hAnsiTheme="majorBidi" w:cstheme="majorBidi"/>
              </w:rPr>
              <w:t>Unit Or Subject Name</w:t>
            </w:r>
          </w:p>
        </w:tc>
        <w:tc>
          <w:tcPr>
            <w:tcW w:w="1388" w:type="dxa"/>
            <w:shd w:val="clear" w:color="auto" w:fill="9CC2E5" w:themeFill="accent5" w:themeFillTint="99"/>
          </w:tcPr>
          <w:p w14:paraId="26309002" w14:textId="77777777" w:rsidR="00523B70" w:rsidRPr="00F81420" w:rsidRDefault="00523B70" w:rsidP="00571AA5">
            <w:pPr>
              <w:pStyle w:val="ListParagraph"/>
              <w:bidi w:val="0"/>
              <w:ind w:left="144" w:right="-576"/>
              <w:rPr>
                <w:rFonts w:asciiTheme="majorBidi" w:hAnsiTheme="majorBidi" w:cstheme="majorBidi"/>
                <w:sz w:val="26"/>
                <w:szCs w:val="26"/>
              </w:rPr>
            </w:pPr>
            <w:r w:rsidRPr="00F81420">
              <w:rPr>
                <w:rFonts w:asciiTheme="majorBidi" w:hAnsiTheme="majorBidi" w:cstheme="majorBidi"/>
                <w:sz w:val="26"/>
                <w:szCs w:val="26"/>
              </w:rPr>
              <w:t>Learning Method</w:t>
            </w:r>
          </w:p>
        </w:tc>
        <w:tc>
          <w:tcPr>
            <w:tcW w:w="1487" w:type="dxa"/>
            <w:shd w:val="clear" w:color="auto" w:fill="9CC2E5" w:themeFill="accent5" w:themeFillTint="99"/>
          </w:tcPr>
          <w:p w14:paraId="30116EC6" w14:textId="77777777" w:rsidR="00523B70" w:rsidRPr="00F81420" w:rsidRDefault="00523B70" w:rsidP="00571AA5">
            <w:pPr>
              <w:pStyle w:val="ListParagraph"/>
              <w:bidi w:val="0"/>
              <w:ind w:left="144"/>
              <w:rPr>
                <w:rFonts w:asciiTheme="majorBidi" w:hAnsiTheme="majorBidi" w:cstheme="majorBidi"/>
                <w:sz w:val="26"/>
                <w:szCs w:val="26"/>
              </w:rPr>
            </w:pPr>
            <w:r w:rsidRPr="00F81420">
              <w:rPr>
                <w:rFonts w:asciiTheme="majorBidi" w:hAnsiTheme="majorBidi" w:cstheme="majorBidi"/>
                <w:sz w:val="26"/>
                <w:szCs w:val="26"/>
              </w:rPr>
              <w:t>Evaluation Method</w:t>
            </w:r>
          </w:p>
        </w:tc>
      </w:tr>
      <w:tr w:rsidR="00523B70" w14:paraId="46BC52A4" w14:textId="77777777" w:rsidTr="00571AA5">
        <w:trPr>
          <w:gridAfter w:val="1"/>
          <w:wAfter w:w="8" w:type="dxa"/>
        </w:trPr>
        <w:tc>
          <w:tcPr>
            <w:tcW w:w="824" w:type="dxa"/>
          </w:tcPr>
          <w:p w14:paraId="76A7AD17" w14:textId="77777777" w:rsidR="00523B70" w:rsidRPr="00F8142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w:t>
            </w:r>
          </w:p>
        </w:tc>
        <w:tc>
          <w:tcPr>
            <w:tcW w:w="852" w:type="dxa"/>
          </w:tcPr>
          <w:p w14:paraId="19A83F59" w14:textId="77777777" w:rsidR="00523B70" w:rsidRPr="00F81420" w:rsidRDefault="00523B70"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408" w:type="dxa"/>
          </w:tcPr>
          <w:p w14:paraId="6692F3B3"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2E9C06F9"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Introduction to money</w:t>
            </w:r>
          </w:p>
        </w:tc>
        <w:tc>
          <w:tcPr>
            <w:tcW w:w="1388" w:type="dxa"/>
          </w:tcPr>
          <w:p w14:paraId="32C45C58" w14:textId="77777777" w:rsidR="00523B70" w:rsidRPr="00273B6F" w:rsidRDefault="00523B70" w:rsidP="00571AA5">
            <w:pPr>
              <w:shd w:val="clear" w:color="auto" w:fill="FFFFFF"/>
              <w:autoSpaceDE w:val="0"/>
              <w:autoSpaceDN w:val="0"/>
              <w:adjustRightInd w:val="0"/>
              <w:ind w:right="-426"/>
              <w:jc w:val="center"/>
              <w:rPr>
                <w:rFonts w:asciiTheme="majorBidi" w:eastAsia="Calibri" w:hAnsiTheme="majorBidi" w:cstheme="majorBidi"/>
                <w:color w:val="000000"/>
                <w:sz w:val="24"/>
                <w:szCs w:val="24"/>
                <w:lang w:bidi="ar-IQ"/>
              </w:rPr>
            </w:pPr>
            <w:r w:rsidRPr="00273B6F">
              <w:rPr>
                <w:rStyle w:val="jlqj4b"/>
                <w:rFonts w:asciiTheme="majorBidi" w:hAnsiTheme="majorBidi" w:cstheme="majorBidi"/>
                <w:sz w:val="24"/>
                <w:szCs w:val="24"/>
                <w:lang w:val="en"/>
              </w:rPr>
              <w:t>lecture</w:t>
            </w:r>
          </w:p>
        </w:tc>
        <w:tc>
          <w:tcPr>
            <w:tcW w:w="1487" w:type="dxa"/>
          </w:tcPr>
          <w:p w14:paraId="3217664C" w14:textId="77777777" w:rsidR="00523B70" w:rsidRPr="00273B6F" w:rsidRDefault="00523B70" w:rsidP="00571AA5">
            <w:pPr>
              <w:pStyle w:val="ListParagraph"/>
              <w:bidi w:val="0"/>
              <w:ind w:left="144"/>
              <w:jc w:val="center"/>
              <w:rPr>
                <w:rFonts w:asciiTheme="majorBidi" w:hAnsiTheme="majorBidi" w:cstheme="majorBidi"/>
                <w:sz w:val="20"/>
                <w:szCs w:val="20"/>
              </w:rPr>
            </w:pPr>
            <w:r w:rsidRPr="00273B6F">
              <w:rPr>
                <w:rFonts w:asciiTheme="majorBidi" w:hAnsiTheme="majorBidi" w:cstheme="majorBidi"/>
                <w:sz w:val="20"/>
                <w:szCs w:val="20"/>
              </w:rPr>
              <w:t>Daily preparation</w:t>
            </w:r>
          </w:p>
        </w:tc>
      </w:tr>
      <w:tr w:rsidR="00523B70" w14:paraId="0D0BB376" w14:textId="77777777" w:rsidTr="00571AA5">
        <w:trPr>
          <w:gridAfter w:val="1"/>
          <w:wAfter w:w="8" w:type="dxa"/>
        </w:trPr>
        <w:tc>
          <w:tcPr>
            <w:tcW w:w="824" w:type="dxa"/>
          </w:tcPr>
          <w:p w14:paraId="41BB4009"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2</w:t>
            </w:r>
          </w:p>
        </w:tc>
        <w:tc>
          <w:tcPr>
            <w:tcW w:w="852" w:type="dxa"/>
          </w:tcPr>
          <w:p w14:paraId="479466AC"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2333A050"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0E99F003"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The genesis and evolution of money</w:t>
            </w:r>
          </w:p>
        </w:tc>
        <w:tc>
          <w:tcPr>
            <w:tcW w:w="1388" w:type="dxa"/>
          </w:tcPr>
          <w:p w14:paraId="4299597D"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100AE54F"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22DAD805" w14:textId="77777777" w:rsidTr="00571AA5">
        <w:trPr>
          <w:gridAfter w:val="1"/>
          <w:wAfter w:w="8" w:type="dxa"/>
        </w:trPr>
        <w:tc>
          <w:tcPr>
            <w:tcW w:w="824" w:type="dxa"/>
          </w:tcPr>
          <w:p w14:paraId="14F06C58"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3</w:t>
            </w:r>
          </w:p>
        </w:tc>
        <w:tc>
          <w:tcPr>
            <w:tcW w:w="852" w:type="dxa"/>
          </w:tcPr>
          <w:p w14:paraId="66792177"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5005C698"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08A0926F"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Types of money -1</w:t>
            </w:r>
          </w:p>
        </w:tc>
        <w:tc>
          <w:tcPr>
            <w:tcW w:w="1388" w:type="dxa"/>
          </w:tcPr>
          <w:p w14:paraId="131E5E4E"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0F148FBC"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5C37DA44" w14:textId="77777777" w:rsidTr="00571AA5">
        <w:trPr>
          <w:gridAfter w:val="1"/>
          <w:wAfter w:w="8" w:type="dxa"/>
        </w:trPr>
        <w:tc>
          <w:tcPr>
            <w:tcW w:w="824" w:type="dxa"/>
          </w:tcPr>
          <w:p w14:paraId="409DFE8D"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4</w:t>
            </w:r>
          </w:p>
        </w:tc>
        <w:tc>
          <w:tcPr>
            <w:tcW w:w="852" w:type="dxa"/>
          </w:tcPr>
          <w:p w14:paraId="083B2CAF"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612DF7A9"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3B82F02D"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 xml:space="preserve">Types of money - 2 </w:t>
            </w:r>
          </w:p>
        </w:tc>
        <w:tc>
          <w:tcPr>
            <w:tcW w:w="1388" w:type="dxa"/>
          </w:tcPr>
          <w:p w14:paraId="2944C9C3"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4EFD0865"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0AAB39F9" w14:textId="77777777" w:rsidTr="00571AA5">
        <w:trPr>
          <w:gridAfter w:val="1"/>
          <w:wAfter w:w="8" w:type="dxa"/>
        </w:trPr>
        <w:tc>
          <w:tcPr>
            <w:tcW w:w="824" w:type="dxa"/>
          </w:tcPr>
          <w:p w14:paraId="65BD38CB"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5</w:t>
            </w:r>
          </w:p>
        </w:tc>
        <w:tc>
          <w:tcPr>
            <w:tcW w:w="852" w:type="dxa"/>
          </w:tcPr>
          <w:p w14:paraId="2738B8A3"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4610067A"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6FD5582D"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 xml:space="preserve">Money jobs and definition  </w:t>
            </w:r>
          </w:p>
        </w:tc>
        <w:tc>
          <w:tcPr>
            <w:tcW w:w="1388" w:type="dxa"/>
          </w:tcPr>
          <w:p w14:paraId="66A498BA"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53840471"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1863301C" w14:textId="77777777" w:rsidTr="00571AA5">
        <w:trPr>
          <w:gridAfter w:val="1"/>
          <w:wAfter w:w="8" w:type="dxa"/>
        </w:trPr>
        <w:tc>
          <w:tcPr>
            <w:tcW w:w="824" w:type="dxa"/>
          </w:tcPr>
          <w:p w14:paraId="65DBAD8B"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lastRenderedPageBreak/>
              <w:t>6</w:t>
            </w:r>
          </w:p>
        </w:tc>
        <w:tc>
          <w:tcPr>
            <w:tcW w:w="852" w:type="dxa"/>
          </w:tcPr>
          <w:p w14:paraId="379D8E28"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32635426"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279FF173"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 xml:space="preserve">Neutral technical functions of money </w:t>
            </w:r>
          </w:p>
        </w:tc>
        <w:tc>
          <w:tcPr>
            <w:tcW w:w="1388" w:type="dxa"/>
          </w:tcPr>
          <w:p w14:paraId="3DFE92BB"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6A4FF47C"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018CA0EF" w14:textId="77777777" w:rsidTr="00571AA5">
        <w:trPr>
          <w:gridAfter w:val="1"/>
          <w:wAfter w:w="8" w:type="dxa"/>
        </w:trPr>
        <w:tc>
          <w:tcPr>
            <w:tcW w:w="824" w:type="dxa"/>
          </w:tcPr>
          <w:p w14:paraId="30396DB3"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7</w:t>
            </w:r>
          </w:p>
        </w:tc>
        <w:tc>
          <w:tcPr>
            <w:tcW w:w="852" w:type="dxa"/>
          </w:tcPr>
          <w:p w14:paraId="26324977"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7239211C"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14B828EF"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 xml:space="preserve">Comment on neutral technical functions of money </w:t>
            </w:r>
          </w:p>
        </w:tc>
        <w:tc>
          <w:tcPr>
            <w:tcW w:w="1388" w:type="dxa"/>
          </w:tcPr>
          <w:p w14:paraId="780712BE"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4266EC86"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1B57173F" w14:textId="77777777" w:rsidTr="00571AA5">
        <w:trPr>
          <w:gridAfter w:val="1"/>
          <w:wAfter w:w="8" w:type="dxa"/>
        </w:trPr>
        <w:tc>
          <w:tcPr>
            <w:tcW w:w="824" w:type="dxa"/>
          </w:tcPr>
          <w:p w14:paraId="0B06928C"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8</w:t>
            </w:r>
          </w:p>
        </w:tc>
        <w:tc>
          <w:tcPr>
            <w:tcW w:w="852" w:type="dxa"/>
          </w:tcPr>
          <w:p w14:paraId="1630AE4C"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649B69BE"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39349533"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 xml:space="preserve">Motor functions of money of a general economic nature  </w:t>
            </w:r>
          </w:p>
        </w:tc>
        <w:tc>
          <w:tcPr>
            <w:tcW w:w="1388" w:type="dxa"/>
          </w:tcPr>
          <w:p w14:paraId="314C885D"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60183286"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0C1BBFA0" w14:textId="77777777" w:rsidTr="00571AA5">
        <w:trPr>
          <w:gridAfter w:val="1"/>
          <w:wAfter w:w="8" w:type="dxa"/>
        </w:trPr>
        <w:tc>
          <w:tcPr>
            <w:tcW w:w="824" w:type="dxa"/>
          </w:tcPr>
          <w:p w14:paraId="77239A2F"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9</w:t>
            </w:r>
          </w:p>
        </w:tc>
        <w:tc>
          <w:tcPr>
            <w:tcW w:w="852" w:type="dxa"/>
          </w:tcPr>
          <w:p w14:paraId="2BDEF629"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23964AC1"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57BE8901"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 xml:space="preserve">Monetary systems  </w:t>
            </w:r>
          </w:p>
        </w:tc>
        <w:tc>
          <w:tcPr>
            <w:tcW w:w="1388" w:type="dxa"/>
          </w:tcPr>
          <w:p w14:paraId="439AE2B9"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27F8BA9C"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3A4C3261" w14:textId="77777777" w:rsidTr="00571AA5">
        <w:trPr>
          <w:gridAfter w:val="1"/>
          <w:wAfter w:w="8" w:type="dxa"/>
        </w:trPr>
        <w:tc>
          <w:tcPr>
            <w:tcW w:w="824" w:type="dxa"/>
          </w:tcPr>
          <w:p w14:paraId="1F932582"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10</w:t>
            </w:r>
          </w:p>
        </w:tc>
        <w:tc>
          <w:tcPr>
            <w:tcW w:w="852" w:type="dxa"/>
          </w:tcPr>
          <w:p w14:paraId="6B12B188"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4731AF48"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581E472E"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 xml:space="preserve">Commodity Cash Base  </w:t>
            </w:r>
          </w:p>
        </w:tc>
        <w:tc>
          <w:tcPr>
            <w:tcW w:w="1388" w:type="dxa"/>
          </w:tcPr>
          <w:p w14:paraId="1C9D8A60"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62D25678"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32F6FFC1" w14:textId="77777777" w:rsidTr="00571AA5">
        <w:trPr>
          <w:gridAfter w:val="1"/>
          <w:wAfter w:w="8" w:type="dxa"/>
        </w:trPr>
        <w:tc>
          <w:tcPr>
            <w:tcW w:w="824" w:type="dxa"/>
          </w:tcPr>
          <w:p w14:paraId="18358596"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11</w:t>
            </w:r>
          </w:p>
        </w:tc>
        <w:tc>
          <w:tcPr>
            <w:tcW w:w="852" w:type="dxa"/>
          </w:tcPr>
          <w:p w14:paraId="585296DE"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7372B882"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131D48B8"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 xml:space="preserve">Single metal system </w:t>
            </w:r>
          </w:p>
        </w:tc>
        <w:tc>
          <w:tcPr>
            <w:tcW w:w="1388" w:type="dxa"/>
          </w:tcPr>
          <w:p w14:paraId="657B6720"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4A301DE0"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4F7D3513" w14:textId="77777777" w:rsidTr="00571AA5">
        <w:trPr>
          <w:gridAfter w:val="1"/>
          <w:wAfter w:w="8" w:type="dxa"/>
        </w:trPr>
        <w:tc>
          <w:tcPr>
            <w:tcW w:w="824" w:type="dxa"/>
          </w:tcPr>
          <w:p w14:paraId="48BE5FBC"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12</w:t>
            </w:r>
          </w:p>
        </w:tc>
        <w:tc>
          <w:tcPr>
            <w:tcW w:w="852" w:type="dxa"/>
          </w:tcPr>
          <w:p w14:paraId="4A6B9A38"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1D0837E7"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5F555F6D"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 xml:space="preserve">Metal system  </w:t>
            </w:r>
          </w:p>
        </w:tc>
        <w:tc>
          <w:tcPr>
            <w:tcW w:w="1388" w:type="dxa"/>
          </w:tcPr>
          <w:p w14:paraId="693AAF83"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0B6C2968"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620DCED2" w14:textId="77777777" w:rsidTr="00571AA5">
        <w:trPr>
          <w:gridAfter w:val="1"/>
          <w:wAfter w:w="8" w:type="dxa"/>
        </w:trPr>
        <w:tc>
          <w:tcPr>
            <w:tcW w:w="824" w:type="dxa"/>
          </w:tcPr>
          <w:p w14:paraId="1169FFE2"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13</w:t>
            </w:r>
          </w:p>
        </w:tc>
        <w:tc>
          <w:tcPr>
            <w:tcW w:w="852" w:type="dxa"/>
          </w:tcPr>
          <w:p w14:paraId="2A8A3CBF"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14493558"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57902F28"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 xml:space="preserve">Cash credit base </w:t>
            </w:r>
          </w:p>
        </w:tc>
        <w:tc>
          <w:tcPr>
            <w:tcW w:w="1388" w:type="dxa"/>
          </w:tcPr>
          <w:p w14:paraId="516E0897"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054C7AC0"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20BEEB37" w14:textId="77777777" w:rsidTr="00571AA5">
        <w:trPr>
          <w:gridAfter w:val="1"/>
          <w:wAfter w:w="8" w:type="dxa"/>
        </w:trPr>
        <w:tc>
          <w:tcPr>
            <w:tcW w:w="824" w:type="dxa"/>
          </w:tcPr>
          <w:p w14:paraId="46C43B89"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14</w:t>
            </w:r>
          </w:p>
        </w:tc>
        <w:tc>
          <w:tcPr>
            <w:tcW w:w="852" w:type="dxa"/>
          </w:tcPr>
          <w:p w14:paraId="712CCA29"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5E548D77"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6CC3F0C2"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 xml:space="preserve">Cash supply and local liquidity </w:t>
            </w:r>
          </w:p>
        </w:tc>
        <w:tc>
          <w:tcPr>
            <w:tcW w:w="1388" w:type="dxa"/>
          </w:tcPr>
          <w:p w14:paraId="33F83D36"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55510879"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0AF4B088" w14:textId="77777777" w:rsidTr="00571AA5">
        <w:trPr>
          <w:gridAfter w:val="1"/>
          <w:wAfter w:w="8" w:type="dxa"/>
        </w:trPr>
        <w:tc>
          <w:tcPr>
            <w:tcW w:w="824" w:type="dxa"/>
          </w:tcPr>
          <w:p w14:paraId="57526DFA" w14:textId="77777777" w:rsidR="00523B70" w:rsidRDefault="00523B70"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15</w:t>
            </w:r>
          </w:p>
        </w:tc>
        <w:tc>
          <w:tcPr>
            <w:tcW w:w="852" w:type="dxa"/>
          </w:tcPr>
          <w:p w14:paraId="1051F739" w14:textId="77777777" w:rsidR="00523B70" w:rsidRPr="00F81420" w:rsidRDefault="00523B70" w:rsidP="00571AA5">
            <w:pPr>
              <w:pStyle w:val="ListParagraph"/>
              <w:bidi w:val="0"/>
              <w:ind w:left="0" w:right="-576"/>
              <w:rPr>
                <w:rFonts w:asciiTheme="majorBidi" w:hAnsiTheme="majorBidi" w:cstheme="majorBidi"/>
                <w:sz w:val="26"/>
                <w:szCs w:val="26"/>
              </w:rPr>
            </w:pPr>
            <w:r w:rsidRPr="00414865">
              <w:rPr>
                <w:rFonts w:asciiTheme="majorBidi" w:hAnsiTheme="majorBidi" w:cstheme="majorBidi"/>
                <w:sz w:val="26"/>
                <w:szCs w:val="26"/>
              </w:rPr>
              <w:t>2</w:t>
            </w:r>
          </w:p>
        </w:tc>
        <w:tc>
          <w:tcPr>
            <w:tcW w:w="2408" w:type="dxa"/>
          </w:tcPr>
          <w:p w14:paraId="338612A9" w14:textId="77777777" w:rsidR="00523B70" w:rsidRPr="00F81420" w:rsidRDefault="00523B70" w:rsidP="00571AA5">
            <w:pPr>
              <w:pStyle w:val="ListParagraph"/>
              <w:bidi w:val="0"/>
              <w:ind w:left="0" w:right="-576"/>
              <w:rPr>
                <w:rFonts w:asciiTheme="majorBidi" w:hAnsiTheme="majorBidi" w:cstheme="majorBidi"/>
                <w:sz w:val="26"/>
                <w:szCs w:val="26"/>
              </w:rPr>
            </w:pPr>
          </w:p>
        </w:tc>
        <w:tc>
          <w:tcPr>
            <w:tcW w:w="2362" w:type="dxa"/>
            <w:gridSpan w:val="2"/>
          </w:tcPr>
          <w:p w14:paraId="3986A5C7" w14:textId="77777777" w:rsidR="00523B70" w:rsidRPr="00F81420" w:rsidRDefault="00523B70" w:rsidP="00571AA5">
            <w:pPr>
              <w:pStyle w:val="ListParagraph"/>
              <w:bidi w:val="0"/>
              <w:ind w:left="0" w:right="-144"/>
              <w:rPr>
                <w:rFonts w:asciiTheme="majorBidi" w:hAnsiTheme="majorBidi" w:cstheme="majorBidi"/>
                <w:sz w:val="26"/>
                <w:szCs w:val="26"/>
              </w:rPr>
            </w:pPr>
            <w:r w:rsidRPr="00A43FA3">
              <w:t>Money alternatives</w:t>
            </w:r>
          </w:p>
        </w:tc>
        <w:tc>
          <w:tcPr>
            <w:tcW w:w="1388" w:type="dxa"/>
          </w:tcPr>
          <w:p w14:paraId="7D928899" w14:textId="77777777" w:rsidR="00523B70" w:rsidRPr="00F81420" w:rsidRDefault="00523B70"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798F5675" w14:textId="77777777" w:rsidR="00523B70" w:rsidRPr="00F81420" w:rsidRDefault="00523B70"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23B70" w14:paraId="6F5BA238" w14:textId="77777777" w:rsidTr="00571AA5">
        <w:trPr>
          <w:trHeight w:val="170"/>
        </w:trPr>
        <w:tc>
          <w:tcPr>
            <w:tcW w:w="9329" w:type="dxa"/>
            <w:gridSpan w:val="8"/>
            <w:shd w:val="clear" w:color="auto" w:fill="9CC2E5" w:themeFill="accent5" w:themeFillTint="99"/>
          </w:tcPr>
          <w:p w14:paraId="682505C7" w14:textId="77777777" w:rsidR="00523B70" w:rsidRPr="00F81420" w:rsidRDefault="00523B70" w:rsidP="00523B70">
            <w:pPr>
              <w:pStyle w:val="ListParagraph"/>
              <w:numPr>
                <w:ilvl w:val="0"/>
                <w:numId w:val="1"/>
              </w:numPr>
              <w:bidi w:val="0"/>
              <w:rPr>
                <w:rFonts w:asciiTheme="majorBidi" w:hAnsiTheme="majorBidi" w:cstheme="majorBidi"/>
                <w:sz w:val="26"/>
                <w:szCs w:val="26"/>
              </w:rPr>
            </w:pPr>
            <w:r>
              <w:rPr>
                <w:rFonts w:asciiTheme="majorBidi" w:hAnsiTheme="majorBidi" w:cstheme="majorBidi"/>
                <w:sz w:val="26"/>
                <w:szCs w:val="26"/>
              </w:rPr>
              <w:t xml:space="preserve">Course Evaluation </w:t>
            </w:r>
          </w:p>
        </w:tc>
      </w:tr>
      <w:tr w:rsidR="00523B70" w14:paraId="1090A687" w14:textId="77777777" w:rsidTr="00571AA5">
        <w:trPr>
          <w:gridAfter w:val="1"/>
          <w:wAfter w:w="8" w:type="dxa"/>
        </w:trPr>
        <w:tc>
          <w:tcPr>
            <w:tcW w:w="9321" w:type="dxa"/>
            <w:gridSpan w:val="7"/>
          </w:tcPr>
          <w:p w14:paraId="296B3302" w14:textId="77777777" w:rsidR="00523B70" w:rsidRPr="00F81420" w:rsidRDefault="00523B70" w:rsidP="00571AA5">
            <w:pPr>
              <w:pStyle w:val="ListParagraph"/>
              <w:bidi w:val="0"/>
              <w:ind w:left="144"/>
              <w:rPr>
                <w:rFonts w:asciiTheme="majorBidi" w:hAnsiTheme="majorBidi" w:cstheme="majorBidi"/>
                <w:sz w:val="26"/>
                <w:szCs w:val="26"/>
              </w:rPr>
            </w:pPr>
            <w:r>
              <w:rPr>
                <w:rFonts w:asciiTheme="majorBidi" w:hAnsiTheme="majorBidi" w:cstheme="majorBidi"/>
                <w:sz w:val="26"/>
                <w:szCs w:val="26"/>
              </w:rPr>
              <w:t xml:space="preserve">Exam : 40 Degree , Participation : 5 Degree   , Attendance : 5 Degree , Total : 50 Degree </w:t>
            </w:r>
          </w:p>
        </w:tc>
      </w:tr>
      <w:tr w:rsidR="00523B70" w14:paraId="7DE4FEFF" w14:textId="77777777" w:rsidTr="00571AA5">
        <w:trPr>
          <w:gridAfter w:val="1"/>
          <w:wAfter w:w="8" w:type="dxa"/>
        </w:trPr>
        <w:tc>
          <w:tcPr>
            <w:tcW w:w="9321" w:type="dxa"/>
            <w:gridSpan w:val="7"/>
          </w:tcPr>
          <w:p w14:paraId="18513182" w14:textId="77777777" w:rsidR="00523B70" w:rsidRDefault="00523B70" w:rsidP="00523B70">
            <w:pPr>
              <w:pStyle w:val="ListParagraph"/>
              <w:numPr>
                <w:ilvl w:val="0"/>
                <w:numId w:val="1"/>
              </w:numPr>
              <w:bidi w:val="0"/>
              <w:rPr>
                <w:rFonts w:asciiTheme="majorBidi" w:hAnsiTheme="majorBidi" w:cstheme="majorBidi"/>
                <w:sz w:val="26"/>
                <w:szCs w:val="26"/>
              </w:rPr>
            </w:pPr>
            <w:r>
              <w:rPr>
                <w:rFonts w:asciiTheme="majorBidi" w:hAnsiTheme="majorBidi" w:cstheme="majorBidi"/>
                <w:sz w:val="26"/>
                <w:szCs w:val="26"/>
              </w:rPr>
              <w:t xml:space="preserve">Learning And Teaching Resources </w:t>
            </w:r>
          </w:p>
        </w:tc>
      </w:tr>
      <w:tr w:rsidR="00523B70" w14:paraId="26CA4EC8" w14:textId="77777777" w:rsidTr="00571AA5">
        <w:trPr>
          <w:gridAfter w:val="1"/>
          <w:wAfter w:w="8" w:type="dxa"/>
        </w:trPr>
        <w:tc>
          <w:tcPr>
            <w:tcW w:w="4660" w:type="dxa"/>
            <w:gridSpan w:val="4"/>
          </w:tcPr>
          <w:p w14:paraId="5517745F" w14:textId="77777777" w:rsidR="00523B70" w:rsidRDefault="00523B70" w:rsidP="00571AA5">
            <w:pPr>
              <w:pStyle w:val="ListParagraph"/>
              <w:bidi w:val="0"/>
              <w:ind w:left="144"/>
              <w:rPr>
                <w:rFonts w:asciiTheme="majorBidi" w:hAnsiTheme="majorBidi" w:cstheme="majorBidi"/>
                <w:sz w:val="26"/>
                <w:szCs w:val="26"/>
              </w:rPr>
            </w:pPr>
            <w:r>
              <w:rPr>
                <w:rFonts w:asciiTheme="majorBidi" w:hAnsiTheme="majorBidi" w:cstheme="majorBidi"/>
                <w:sz w:val="26"/>
                <w:szCs w:val="26"/>
              </w:rPr>
              <w:t xml:space="preserve">Required Textbooks ( Curricular Books , If Any ) </w:t>
            </w:r>
          </w:p>
        </w:tc>
        <w:tc>
          <w:tcPr>
            <w:tcW w:w="4661" w:type="dxa"/>
            <w:gridSpan w:val="3"/>
          </w:tcPr>
          <w:p w14:paraId="7FD8448A" w14:textId="77777777" w:rsidR="00523B70" w:rsidRDefault="00523B70" w:rsidP="00571AA5">
            <w:pPr>
              <w:pStyle w:val="ListParagraph"/>
              <w:bidi w:val="0"/>
              <w:ind w:left="144"/>
              <w:rPr>
                <w:rFonts w:asciiTheme="majorBidi" w:hAnsiTheme="majorBidi" w:cstheme="majorBidi"/>
                <w:sz w:val="26"/>
                <w:szCs w:val="26"/>
              </w:rPr>
            </w:pPr>
          </w:p>
        </w:tc>
      </w:tr>
      <w:tr w:rsidR="00523B70" w14:paraId="50639EC7" w14:textId="77777777" w:rsidTr="00571AA5">
        <w:trPr>
          <w:gridAfter w:val="1"/>
          <w:wAfter w:w="8" w:type="dxa"/>
        </w:trPr>
        <w:tc>
          <w:tcPr>
            <w:tcW w:w="4660" w:type="dxa"/>
            <w:gridSpan w:val="4"/>
          </w:tcPr>
          <w:p w14:paraId="3A3D10D2" w14:textId="77777777" w:rsidR="00523B70" w:rsidRDefault="00523B70" w:rsidP="00571AA5">
            <w:pPr>
              <w:pStyle w:val="ListParagraph"/>
              <w:bidi w:val="0"/>
              <w:ind w:left="144"/>
              <w:rPr>
                <w:rFonts w:asciiTheme="majorBidi" w:hAnsiTheme="majorBidi" w:cstheme="majorBidi"/>
                <w:sz w:val="26"/>
                <w:szCs w:val="26"/>
              </w:rPr>
            </w:pPr>
            <w:r>
              <w:rPr>
                <w:rFonts w:asciiTheme="majorBidi" w:hAnsiTheme="majorBidi" w:cstheme="majorBidi"/>
                <w:sz w:val="26"/>
                <w:szCs w:val="26"/>
              </w:rPr>
              <w:t>Main Reference :</w:t>
            </w:r>
          </w:p>
        </w:tc>
        <w:tc>
          <w:tcPr>
            <w:tcW w:w="4661" w:type="dxa"/>
            <w:gridSpan w:val="3"/>
          </w:tcPr>
          <w:p w14:paraId="53BB0AAD" w14:textId="77777777" w:rsidR="00523B70" w:rsidRDefault="00523B70" w:rsidP="00571AA5">
            <w:pPr>
              <w:jc w:val="center"/>
            </w:pPr>
            <w:r>
              <w:t>[1] Money and banking</w:t>
            </w:r>
          </w:p>
          <w:p w14:paraId="49956624" w14:textId="77777777" w:rsidR="00523B70" w:rsidRDefault="00523B70" w:rsidP="00571AA5">
            <w:pPr>
              <w:jc w:val="center"/>
            </w:pPr>
            <w:r>
              <w:t>[2] The basics of money and banks</w:t>
            </w:r>
          </w:p>
          <w:p w14:paraId="037C3E03" w14:textId="77777777" w:rsidR="00523B70" w:rsidRDefault="00523B70" w:rsidP="00571AA5">
            <w:pPr>
              <w:pStyle w:val="ListParagraph"/>
              <w:bidi w:val="0"/>
              <w:ind w:left="144"/>
              <w:jc w:val="center"/>
              <w:rPr>
                <w:rFonts w:asciiTheme="majorBidi" w:hAnsiTheme="majorBidi" w:cstheme="majorBidi"/>
                <w:sz w:val="26"/>
                <w:szCs w:val="26"/>
              </w:rPr>
            </w:pPr>
            <w:r>
              <w:t>[3] Economics of money and banks</w:t>
            </w:r>
          </w:p>
        </w:tc>
      </w:tr>
      <w:tr w:rsidR="00523B70" w14:paraId="6F9A3D1F" w14:textId="77777777" w:rsidTr="00571AA5">
        <w:trPr>
          <w:gridAfter w:val="1"/>
          <w:wAfter w:w="8" w:type="dxa"/>
        </w:trPr>
        <w:tc>
          <w:tcPr>
            <w:tcW w:w="4660" w:type="dxa"/>
            <w:gridSpan w:val="4"/>
          </w:tcPr>
          <w:p w14:paraId="18CF2025" w14:textId="77777777" w:rsidR="00523B70" w:rsidRDefault="00523B70" w:rsidP="00571AA5">
            <w:pPr>
              <w:pStyle w:val="ListParagraph"/>
              <w:bidi w:val="0"/>
              <w:ind w:left="144"/>
              <w:rPr>
                <w:rFonts w:asciiTheme="majorBidi" w:hAnsiTheme="majorBidi" w:cstheme="majorBidi"/>
                <w:sz w:val="26"/>
                <w:szCs w:val="26"/>
              </w:rPr>
            </w:pPr>
            <w:r>
              <w:rPr>
                <w:rFonts w:asciiTheme="majorBidi" w:hAnsiTheme="majorBidi" w:cstheme="majorBidi"/>
                <w:sz w:val="26"/>
                <w:szCs w:val="26"/>
              </w:rPr>
              <w:t xml:space="preserve">Electronic Reference : </w:t>
            </w:r>
          </w:p>
        </w:tc>
        <w:tc>
          <w:tcPr>
            <w:tcW w:w="4661" w:type="dxa"/>
            <w:gridSpan w:val="3"/>
          </w:tcPr>
          <w:p w14:paraId="5D10FBD7" w14:textId="77777777" w:rsidR="00523B70" w:rsidRDefault="00523B70" w:rsidP="00571AA5">
            <w:pPr>
              <w:pStyle w:val="ListParagraph"/>
              <w:bidi w:val="0"/>
              <w:ind w:left="144"/>
              <w:rPr>
                <w:rFonts w:asciiTheme="majorBidi" w:hAnsiTheme="majorBidi" w:cstheme="majorBidi"/>
                <w:sz w:val="26"/>
                <w:szCs w:val="26"/>
              </w:rPr>
            </w:pPr>
          </w:p>
        </w:tc>
      </w:tr>
    </w:tbl>
    <w:p w14:paraId="0B27BC2F" w14:textId="77777777" w:rsidR="00523B70" w:rsidRPr="00DC58F9" w:rsidRDefault="00523B70" w:rsidP="00523B70">
      <w:pPr>
        <w:bidi w:val="0"/>
        <w:jc w:val="center"/>
        <w:rPr>
          <w:rFonts w:asciiTheme="majorBidi" w:hAnsiTheme="majorBidi" w:cstheme="majorBidi"/>
          <w:sz w:val="32"/>
          <w:szCs w:val="32"/>
        </w:rPr>
      </w:pPr>
    </w:p>
    <w:p w14:paraId="0E6B1C89" w14:textId="77777777" w:rsidR="00523B70" w:rsidRDefault="00523B70" w:rsidP="00523B70">
      <w:pPr>
        <w:bidi w:val="0"/>
        <w:jc w:val="center"/>
        <w:rPr>
          <w:rFonts w:asciiTheme="majorBidi" w:hAnsiTheme="majorBidi" w:cstheme="majorBidi"/>
          <w:sz w:val="32"/>
          <w:szCs w:val="32"/>
        </w:rPr>
      </w:pPr>
    </w:p>
    <w:p w14:paraId="3E3275DB" w14:textId="77777777" w:rsidR="00523B70" w:rsidRDefault="00523B70" w:rsidP="00523B70">
      <w:pPr>
        <w:bidi w:val="0"/>
        <w:jc w:val="center"/>
        <w:rPr>
          <w:rFonts w:asciiTheme="majorBidi" w:hAnsiTheme="majorBidi" w:cstheme="majorBidi"/>
          <w:sz w:val="32"/>
          <w:szCs w:val="32"/>
        </w:rPr>
      </w:pPr>
    </w:p>
    <w:p w14:paraId="30E03457" w14:textId="77777777" w:rsidR="00523B70" w:rsidRDefault="00523B70" w:rsidP="00523B70">
      <w:pPr>
        <w:bidi w:val="0"/>
        <w:jc w:val="center"/>
        <w:rPr>
          <w:rFonts w:asciiTheme="majorBidi" w:hAnsiTheme="majorBidi" w:cstheme="majorBidi"/>
          <w:sz w:val="32"/>
          <w:szCs w:val="32"/>
        </w:rPr>
      </w:pPr>
    </w:p>
    <w:p w14:paraId="2444C905" w14:textId="77777777" w:rsidR="00523B70" w:rsidRDefault="00523B70" w:rsidP="00523B70">
      <w:pPr>
        <w:bidi w:val="0"/>
        <w:jc w:val="center"/>
        <w:rPr>
          <w:rFonts w:asciiTheme="majorBidi" w:hAnsiTheme="majorBidi" w:cstheme="majorBidi"/>
          <w:sz w:val="32"/>
          <w:szCs w:val="32"/>
        </w:rPr>
      </w:pPr>
    </w:p>
    <w:p w14:paraId="7DE08F5E" w14:textId="77777777" w:rsidR="00523B70" w:rsidRDefault="00523B70" w:rsidP="00523B70">
      <w:pPr>
        <w:bidi w:val="0"/>
        <w:jc w:val="center"/>
        <w:rPr>
          <w:rFonts w:asciiTheme="majorBidi" w:hAnsiTheme="majorBidi" w:cstheme="majorBidi"/>
          <w:sz w:val="32"/>
          <w:szCs w:val="32"/>
        </w:rPr>
      </w:pPr>
    </w:p>
    <w:p w14:paraId="0B8C91EF" w14:textId="77777777" w:rsidR="00713A0A" w:rsidRDefault="00713A0A">
      <w:pPr>
        <w:rPr>
          <w:rFonts w:hint="cs"/>
          <w:lang w:bidi="ar-IQ"/>
        </w:rPr>
      </w:pPr>
    </w:p>
    <w:sectPr w:rsidR="00713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6158F"/>
    <w:multiLevelType w:val="hybridMultilevel"/>
    <w:tmpl w:val="054CACB2"/>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70"/>
    <w:rsid w:val="00523B70"/>
    <w:rsid w:val="00713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4CEA"/>
  <w15:chartTrackingRefBased/>
  <w15:docId w15:val="{D9EB849E-F077-482E-AE4F-0319D9BD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B70"/>
    <w:pPr>
      <w:ind w:left="720"/>
      <w:contextualSpacing/>
    </w:pPr>
  </w:style>
  <w:style w:type="character" w:customStyle="1" w:styleId="rynqvb">
    <w:name w:val="rynqvb"/>
    <w:basedOn w:val="DefaultParagraphFont"/>
    <w:rsid w:val="00523B70"/>
  </w:style>
  <w:style w:type="character" w:customStyle="1" w:styleId="jlqj4b">
    <w:name w:val="jlqj4b"/>
    <w:basedOn w:val="DefaultParagraphFont"/>
    <w:rsid w:val="0052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Laith Group</dc:creator>
  <cp:keywords/>
  <dc:description/>
  <cp:lastModifiedBy>AL Laith Group</cp:lastModifiedBy>
  <cp:revision>2</cp:revision>
  <dcterms:created xsi:type="dcterms:W3CDTF">2024-04-14T20:33:00Z</dcterms:created>
  <dcterms:modified xsi:type="dcterms:W3CDTF">2024-04-14T20:34:00Z</dcterms:modified>
</cp:coreProperties>
</file>